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014E5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 w:rsidR="00B505C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Рощинский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CF2066" w:rsidRPr="00CF206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12.07.</w:t>
      </w:r>
      <w:r w:rsidRPr="00CF206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202</w:t>
      </w:r>
      <w:r w:rsidR="00D6620E" w:rsidRPr="00CF206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3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CF2066" w:rsidRPr="00CF206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63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B505C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Рощинский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B505C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505C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63:17:1002005:3068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3E0445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</w:t>
      </w:r>
      <w:r w:rsidR="003E0445" w:rsidRP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Администрации городского поселения Рощинский муниципального района Волжский Самарской области</w:t>
      </w:r>
      <w:r w:rsid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Религиозное использование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B505C0" w:rsidRPr="00B505C0">
        <w:rPr>
          <w:rFonts w:ascii="Times New Roman" w:hAnsi="Times New Roman" w:cs="Times New Roman"/>
          <w:bCs/>
          <w:sz w:val="28"/>
          <w:szCs w:val="28"/>
          <w:lang w:eastAsia="ar-SA"/>
        </w:rPr>
        <w:t>63:17:1002005:3068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B505C0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Start"/>
      <w:r w:rsidR="00B505C0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природного ландшафта, скверов, парков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</w:t>
      </w:r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Волжский р-н, </w:t>
      </w:r>
      <w:proofErr w:type="spellStart"/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п.г.т</w:t>
      </w:r>
      <w:proofErr w:type="spellEnd"/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Рощинский, участок №1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505C0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B505C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r w:rsidR="00B505C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Волков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14E59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0445"/>
    <w:rsid w:val="003E5EB4"/>
    <w:rsid w:val="003F6AB5"/>
    <w:rsid w:val="004624E0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A531D5"/>
    <w:rsid w:val="00A55446"/>
    <w:rsid w:val="00A73D98"/>
    <w:rsid w:val="00A86E48"/>
    <w:rsid w:val="00B505C0"/>
    <w:rsid w:val="00B54E22"/>
    <w:rsid w:val="00C107C5"/>
    <w:rsid w:val="00C4214C"/>
    <w:rsid w:val="00CE31DB"/>
    <w:rsid w:val="00CF2066"/>
    <w:rsid w:val="00D2167D"/>
    <w:rsid w:val="00D54EE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sobranie</cp:lastModifiedBy>
  <cp:revision>2</cp:revision>
  <cp:lastPrinted>2018-08-13T14:29:00Z</cp:lastPrinted>
  <dcterms:created xsi:type="dcterms:W3CDTF">2023-07-18T07:07:00Z</dcterms:created>
  <dcterms:modified xsi:type="dcterms:W3CDTF">2023-07-18T07:07:00Z</dcterms:modified>
</cp:coreProperties>
</file>